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Příloha č. 2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Výroční zpráva za rok </w:t>
      </w:r>
      <w:r>
        <w:rPr>
          <w:rFonts w:cs="Arial" w:ascii="Arial" w:hAnsi="Arial"/>
          <w:sz w:val="24"/>
          <w:szCs w:val="24"/>
        </w:rPr>
        <w:t>2020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činnosti obce </w:t>
      </w:r>
      <w:r>
        <w:rPr>
          <w:rFonts w:cs="Arial" w:ascii="Arial" w:hAnsi="Arial"/>
          <w:sz w:val="24"/>
          <w:szCs w:val="24"/>
        </w:rPr>
        <w:t>Zvíkov</w:t>
      </w:r>
      <w:r>
        <w:rPr>
          <w:rFonts w:cs="Arial" w:ascii="Arial" w:hAnsi="Arial"/>
          <w:sz w:val="24"/>
          <w:szCs w:val="24"/>
        </w:rPr>
        <w:t xml:space="preserve"> v oblasti poskytování informací dle § 18 zákona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č. 106/1999 Sb., o svobodném přístupu k informacím, ve znění pozdějších předpisů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počet podaných žádostí o informace a počet vydaných rozhodnutí o odmítnutí žádosti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počet žádostí o informace dle InfZ, které obec obdržela v roce </w:t>
      </w:r>
      <w:r>
        <w:rPr>
          <w:rFonts w:cs="Arial" w:ascii="Arial" w:hAnsi="Arial"/>
          <w:sz w:val="24"/>
          <w:szCs w:val="24"/>
        </w:rPr>
        <w:t>2020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</w:t>
        <w:tab/>
        <w:tab/>
      </w:r>
      <w:r>
        <w:rPr>
          <w:rFonts w:cs="Arial" w:ascii="Arial" w:hAnsi="Arial"/>
          <w:sz w:val="24"/>
          <w:szCs w:val="24"/>
        </w:rPr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počet rozhodnutí o odmítnutí žádosti: 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podaných odvolání proti rozhodnutí: </w:t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<w:br/>
        <w:br/>
        <w:t>- žádný rozsudek ve věci přezkoumání zákonnosti rozhodnutí obce o odmítnutí žádosti o poskytnutí informace nebyl v roce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vydán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výčet poskytnutých výhradních licencí, včetně odůvodnění nezbytnosti poskytnutí výhradní licence</w:t>
        <w:br/>
        <w:t>- výhradní licence v roce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nebyly poskytnuty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stížností podaných podle § 16a InfZ, důvody jejich podání a stručný popis způsobu jejich vyřízení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- počet stížností podaných dle § 16a InfZ:</w:t>
        <w:tab/>
        <w:tab/>
        <w:tab/>
        <w:tab/>
        <w:tab/>
        <w:t xml:space="preserve"> 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</w:t>
        <w:br/>
        <w:t xml:space="preserve">- důvodem podání stížnosti byla neúplná původní odpověď na žadatelovu žádost (§ 16a odst. 1, písm. c/ InfZ), stížnost byla vyřízena dodatečným poskytnutím informace ze strany obce (§ 16a odst. 5 InfZ)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další informace vztahující se k uplatňování tohoto zákona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73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d378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d37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LibreOffice/6.4.4.2$Windows_X86_64 LibreOffice_project/3d775be2011f3886db32dfd395a6a6d1ca2630ff</Application>
  <Pages>2</Pages>
  <Words>273</Words>
  <Characters>1492</Characters>
  <CharactersWithSpaces>1772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2020-08-22T09:02:00Z</dcterms:created>
  <dc:creator>Milada</dc:creator>
  <dc:description/>
  <dc:language>cs-CZ</dc:language>
  <cp:lastModifiedBy/>
  <dcterms:modified xsi:type="dcterms:W3CDTF">2021-02-24T18:26:31Z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